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B77C" w14:textId="40B89D4F" w:rsidR="0049302A" w:rsidRPr="0049302A" w:rsidRDefault="002822F5" w:rsidP="0049302A">
      <w:pPr>
        <w:rPr>
          <w:rFonts w:ascii="PT Serif" w:hAnsi="PT Serif"/>
        </w:rPr>
      </w:pPr>
      <w:r w:rsidRPr="00891D1C">
        <w:rPr>
          <w:rFonts w:ascii="PT Serif" w:hAnsi="PT Serif"/>
          <w:b/>
          <w:noProof/>
          <w:sz w:val="28"/>
          <w:szCs w:val="28"/>
          <w:lang w:eastAsia="nl-NL"/>
        </w:rPr>
        <w:drawing>
          <wp:anchor distT="0" distB="0" distL="114300" distR="114300" simplePos="0" relativeHeight="251658240" behindDoc="0" locked="0" layoutInCell="1" allowOverlap="1" wp14:anchorId="7CA72568" wp14:editId="5BF641BC">
            <wp:simplePos x="0" y="0"/>
            <wp:positionH relativeFrom="margin">
              <wp:align>right</wp:align>
            </wp:positionH>
            <wp:positionV relativeFrom="margin">
              <wp:posOffset>9525</wp:posOffset>
            </wp:positionV>
            <wp:extent cx="1440000" cy="443312"/>
            <wp:effectExtent l="0" t="0" r="825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4433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B9F9B9" w14:textId="18989124" w:rsidR="001B71A1" w:rsidRDefault="001B71A1" w:rsidP="00E40E29">
      <w:pPr>
        <w:rPr>
          <w:rFonts w:ascii="PT Serif" w:hAnsi="PT Serif"/>
          <w:b/>
          <w:bCs/>
        </w:rPr>
      </w:pPr>
    </w:p>
    <w:p w14:paraId="3004E374" w14:textId="148275D5" w:rsidR="00D148F8" w:rsidRPr="00CD24A5" w:rsidRDefault="002822F5" w:rsidP="00E40E29">
      <w:pPr>
        <w:rPr>
          <w:rFonts w:ascii="PT Serif" w:hAnsi="PT Serif"/>
          <w:b/>
          <w:bCs/>
        </w:rPr>
      </w:pPr>
      <w:r w:rsidRPr="000F6780">
        <w:rPr>
          <w:rFonts w:ascii="PT Serif" w:hAnsi="PT Serif"/>
        </w:rPr>
        <w:t xml:space="preserve">Fundatie </w:t>
      </w:r>
      <w:proofErr w:type="spellStart"/>
      <w:r w:rsidRPr="000F6780">
        <w:rPr>
          <w:rFonts w:ascii="PT Serif" w:hAnsi="PT Serif"/>
        </w:rPr>
        <w:t>Future</w:t>
      </w:r>
      <w:proofErr w:type="spellEnd"/>
      <w:r w:rsidRPr="000F6780">
        <w:rPr>
          <w:rFonts w:ascii="PT Serif" w:hAnsi="PT Serif"/>
        </w:rPr>
        <w:t xml:space="preserve"> </w:t>
      </w:r>
      <w:proofErr w:type="spellStart"/>
      <w:r w:rsidRPr="000F6780">
        <w:rPr>
          <w:rFonts w:ascii="PT Serif" w:hAnsi="PT Serif"/>
        </w:rPr>
        <w:t>Factory</w:t>
      </w:r>
      <w:proofErr w:type="spellEnd"/>
      <w:r w:rsidRPr="000F6780">
        <w:rPr>
          <w:rFonts w:ascii="PT Serif" w:hAnsi="PT Serif"/>
          <w:b/>
          <w:bCs/>
        </w:rPr>
        <w:br/>
      </w:r>
      <w:r w:rsidRPr="00CD24A5">
        <w:rPr>
          <w:rFonts w:ascii="PT Serif" w:hAnsi="PT Serif"/>
          <w:b/>
          <w:bCs/>
          <w:sz w:val="36"/>
          <w:szCs w:val="36"/>
        </w:rPr>
        <w:t>ROOSEN &amp; GUESTS</w:t>
      </w:r>
      <w:r w:rsidRPr="00CD24A5">
        <w:rPr>
          <w:rFonts w:ascii="PT Serif" w:hAnsi="PT Serif"/>
          <w:b/>
          <w:bCs/>
        </w:rPr>
        <w:t xml:space="preserve"> </w:t>
      </w:r>
    </w:p>
    <w:p w14:paraId="03076622" w14:textId="23F7901A" w:rsidR="002822F5" w:rsidRPr="002822F5" w:rsidRDefault="002822F5" w:rsidP="002822F5">
      <w:pPr>
        <w:pBdr>
          <w:bottom w:val="single" w:sz="4" w:space="1" w:color="auto"/>
        </w:pBdr>
        <w:jc w:val="both"/>
        <w:rPr>
          <w:rFonts w:ascii="PT Serif" w:hAnsi="PT Serif"/>
          <w:b/>
          <w:bCs/>
          <w:sz w:val="24"/>
          <w:szCs w:val="24"/>
        </w:rPr>
      </w:pPr>
      <w:r w:rsidRPr="002822F5">
        <w:rPr>
          <w:rFonts w:ascii="PT Serif" w:hAnsi="PT Serif"/>
          <w:b/>
          <w:bCs/>
          <w:sz w:val="24"/>
          <w:szCs w:val="24"/>
        </w:rPr>
        <w:t>11.11.2023 – 14.04.2024</w:t>
      </w:r>
      <w:r w:rsidRPr="002822F5">
        <w:rPr>
          <w:rFonts w:ascii="PT Serif" w:hAnsi="PT Serif"/>
          <w:b/>
          <w:bCs/>
          <w:sz w:val="24"/>
          <w:szCs w:val="24"/>
        </w:rPr>
        <w:br/>
        <w:t xml:space="preserve">Kasteel het Nijenhuis, Heino / Wijhe </w:t>
      </w:r>
    </w:p>
    <w:p w14:paraId="1A1E89BE" w14:textId="4872321C" w:rsidR="00D148F8" w:rsidRDefault="002822F5" w:rsidP="002822F5">
      <w:pPr>
        <w:jc w:val="both"/>
        <w:rPr>
          <w:rFonts w:ascii="PT Serif" w:hAnsi="PT Serif"/>
          <w:b/>
          <w:bCs/>
        </w:rPr>
      </w:pPr>
      <w:bookmarkStart w:id="0" w:name="_Hlk147225698"/>
      <w:r w:rsidRPr="002822F5">
        <w:rPr>
          <w:rFonts w:ascii="PT Serif" w:hAnsi="PT Serif"/>
          <w:b/>
          <w:bCs/>
        </w:rPr>
        <w:t xml:space="preserve">Dit najaar neemt Maria Roosen Kasteel het Nijenhuis in Heino / Wijhe over. </w:t>
      </w:r>
      <w:bookmarkStart w:id="1" w:name="_Hlk147224432"/>
      <w:r w:rsidR="000A787C">
        <w:rPr>
          <w:rFonts w:ascii="PT Serif" w:hAnsi="PT Serif"/>
          <w:b/>
          <w:bCs/>
        </w:rPr>
        <w:t>Hiervoor heeft ze</w:t>
      </w:r>
      <w:r>
        <w:rPr>
          <w:rFonts w:ascii="PT Serif" w:hAnsi="PT Serif"/>
          <w:b/>
          <w:bCs/>
        </w:rPr>
        <w:t xml:space="preserve"> kunstenaars van allerlei pluimage uitgenodigd om </w:t>
      </w:r>
      <w:r w:rsidRPr="002822F5">
        <w:rPr>
          <w:rFonts w:ascii="PT Serif" w:hAnsi="PT Serif"/>
          <w:b/>
          <w:bCs/>
        </w:rPr>
        <w:t xml:space="preserve">samen met haar de ruimtes en omgeving van het kasteel </w:t>
      </w:r>
      <w:r>
        <w:rPr>
          <w:rFonts w:ascii="PT Serif" w:hAnsi="PT Serif"/>
          <w:b/>
          <w:bCs/>
        </w:rPr>
        <w:t>met nieuwe perspectieven te vullen</w:t>
      </w:r>
      <w:r w:rsidRPr="002822F5">
        <w:rPr>
          <w:rFonts w:ascii="PT Serif" w:hAnsi="PT Serif"/>
          <w:b/>
          <w:bCs/>
        </w:rPr>
        <w:t xml:space="preserve">. </w:t>
      </w:r>
      <w:bookmarkEnd w:id="1"/>
      <w:r w:rsidRPr="002822F5">
        <w:rPr>
          <w:rFonts w:ascii="PT Serif" w:hAnsi="PT Serif"/>
          <w:b/>
          <w:bCs/>
        </w:rPr>
        <w:t>Haar hele carrière werkt Roosen al met andere makers</w:t>
      </w:r>
      <w:r w:rsidR="008A40EB">
        <w:rPr>
          <w:rFonts w:ascii="PT Serif" w:hAnsi="PT Serif"/>
          <w:b/>
          <w:bCs/>
        </w:rPr>
        <w:t xml:space="preserve"> </w:t>
      </w:r>
      <w:r w:rsidRPr="002822F5">
        <w:rPr>
          <w:rFonts w:ascii="PT Serif" w:hAnsi="PT Serif"/>
          <w:b/>
          <w:bCs/>
        </w:rPr>
        <w:t>samen om haar werken van glas, textiel of hout te realiseren. Iets wat ze zelf omschrijft als de 1+1=3 formule – samen wordt het altijd beter. Haar werk is het resultaat van een collectief proces, en d</w:t>
      </w:r>
      <w:r w:rsidR="000A787C">
        <w:rPr>
          <w:rFonts w:ascii="PT Serif" w:hAnsi="PT Serif"/>
          <w:b/>
          <w:bCs/>
        </w:rPr>
        <w:t>ie</w:t>
      </w:r>
      <w:r w:rsidRPr="002822F5">
        <w:rPr>
          <w:rFonts w:ascii="PT Serif" w:hAnsi="PT Serif"/>
          <w:b/>
          <w:bCs/>
        </w:rPr>
        <w:t xml:space="preserve"> gedachte vormt nu het uitgangspunt voor </w:t>
      </w:r>
      <w:r w:rsidRPr="000A787C">
        <w:rPr>
          <w:rFonts w:ascii="PT Serif" w:hAnsi="PT Serif"/>
          <w:b/>
          <w:bCs/>
        </w:rPr>
        <w:t>deze</w:t>
      </w:r>
      <w:r w:rsidRPr="002822F5">
        <w:rPr>
          <w:rFonts w:ascii="PT Serif" w:hAnsi="PT Serif"/>
          <w:b/>
          <w:bCs/>
        </w:rPr>
        <w:t xml:space="preserve"> tentoonstelling, waarbij nieuwe verbindingen worden gelegd, maar ook botsingen mogen ontstaan, tussen het werk van Roosen zelf, dat van haar gasten en de historische omgeving van het kasteel. In Het Nijenhuis ontstaat zo een tijdelijk, nieuw kunstcollectief. Bij </w:t>
      </w:r>
      <w:r>
        <w:rPr>
          <w:rFonts w:ascii="PT Serif" w:hAnsi="PT Serif"/>
          <w:b/>
          <w:bCs/>
        </w:rPr>
        <w:t>haar</w:t>
      </w:r>
      <w:r w:rsidRPr="002822F5">
        <w:rPr>
          <w:rFonts w:ascii="PT Serif" w:hAnsi="PT Serif"/>
          <w:b/>
          <w:bCs/>
        </w:rPr>
        <w:t xml:space="preserve"> </w:t>
      </w:r>
      <w:r>
        <w:rPr>
          <w:rFonts w:ascii="PT Serif" w:hAnsi="PT Serif"/>
          <w:b/>
          <w:bCs/>
        </w:rPr>
        <w:t>uitnodigingen</w:t>
      </w:r>
      <w:r w:rsidRPr="002822F5">
        <w:rPr>
          <w:rFonts w:ascii="PT Serif" w:hAnsi="PT Serif"/>
          <w:b/>
          <w:bCs/>
        </w:rPr>
        <w:t xml:space="preserve"> heeft Roosen bewust zowel naar jonge makers als naar generatiegenoten gekeken; wederzijdse inspiratie vormt de basis.</w:t>
      </w:r>
    </w:p>
    <w:p w14:paraId="56F301D5" w14:textId="4921F3D3" w:rsidR="00CD24A5" w:rsidRPr="000A787C" w:rsidRDefault="000A787C" w:rsidP="002822F5">
      <w:pPr>
        <w:jc w:val="both"/>
        <w:rPr>
          <w:rFonts w:ascii="PT Serif" w:eastAsia="Times New Roman" w:hAnsi="PT Serif" w:cs="Times New Roman"/>
          <w:b/>
          <w:bCs/>
          <w:color w:val="000000"/>
          <w:u w:val="single"/>
          <w:lang w:eastAsia="nl-NL"/>
        </w:rPr>
      </w:pPr>
      <w:r w:rsidRPr="000A787C">
        <w:rPr>
          <w:rFonts w:ascii="PT Serif" w:eastAsia="Times New Roman" w:hAnsi="PT Serif" w:cs="Times New Roman"/>
          <w:b/>
          <w:bCs/>
          <w:color w:val="000000"/>
          <w:u w:val="single"/>
          <w:lang w:eastAsia="nl-NL"/>
        </w:rPr>
        <w:t>Met werk van:</w:t>
      </w:r>
    </w:p>
    <w:p w14:paraId="06489D57" w14:textId="77777777" w:rsidR="000A787C" w:rsidRPr="000A787C" w:rsidRDefault="000A787C" w:rsidP="000A787C">
      <w:pPr>
        <w:jc w:val="both"/>
        <w:rPr>
          <w:rFonts w:ascii="PT Serif" w:hAnsi="PT Serif"/>
        </w:rPr>
      </w:pPr>
      <w:r w:rsidRPr="000A787C">
        <w:rPr>
          <w:rFonts w:ascii="PT Serif" w:hAnsi="PT Serif"/>
        </w:rPr>
        <w:t xml:space="preserve">Maria Roosen &amp; </w:t>
      </w:r>
    </w:p>
    <w:p w14:paraId="3693B2E8" w14:textId="2C8FF259" w:rsidR="000A787C" w:rsidRPr="000A787C" w:rsidRDefault="000A787C" w:rsidP="000A787C">
      <w:pPr>
        <w:jc w:val="both"/>
        <w:rPr>
          <w:rFonts w:ascii="PT Serif" w:hAnsi="PT Serif"/>
        </w:rPr>
      </w:pPr>
      <w:r w:rsidRPr="000A787C">
        <w:rPr>
          <w:rFonts w:ascii="PT Serif" w:hAnsi="PT Serif"/>
        </w:rPr>
        <w:t xml:space="preserve">Maria </w:t>
      </w:r>
      <w:proofErr w:type="spellStart"/>
      <w:r w:rsidRPr="000A787C">
        <w:rPr>
          <w:rFonts w:ascii="PT Serif" w:hAnsi="PT Serif"/>
        </w:rPr>
        <w:t>Lassnig</w:t>
      </w:r>
      <w:proofErr w:type="spellEnd"/>
      <w:r w:rsidRPr="000A787C">
        <w:rPr>
          <w:rFonts w:ascii="PT Serif" w:hAnsi="PT Serif"/>
        </w:rPr>
        <w:t xml:space="preserve">,  Marja Zomer, Jan </w:t>
      </w:r>
      <w:proofErr w:type="spellStart"/>
      <w:r w:rsidRPr="000A787C">
        <w:rPr>
          <w:rFonts w:ascii="PT Serif" w:hAnsi="PT Serif"/>
        </w:rPr>
        <w:t>Broekstra</w:t>
      </w:r>
      <w:proofErr w:type="spellEnd"/>
      <w:r w:rsidRPr="000A787C">
        <w:rPr>
          <w:rFonts w:ascii="PT Serif" w:hAnsi="PT Serif"/>
        </w:rPr>
        <w:t>, Marien Schouten, Hester Oerlemans, Nel Aerts, Lieneke Hulshof, Q.S. Serafijn, Jonathan van Doornum, Natasja Kensmil, Paul Kooiker, Marike Schuurman, Julius van der Vaart,</w:t>
      </w:r>
      <w:r>
        <w:rPr>
          <w:rFonts w:ascii="PT Serif" w:hAnsi="PT Serif"/>
        </w:rPr>
        <w:t xml:space="preserve"> </w:t>
      </w:r>
      <w:proofErr w:type="spellStart"/>
      <w:r w:rsidRPr="000A787C">
        <w:rPr>
          <w:rFonts w:ascii="PT Serif" w:hAnsi="PT Serif"/>
        </w:rPr>
        <w:t>Ciel</w:t>
      </w:r>
      <w:proofErr w:type="spellEnd"/>
      <w:r w:rsidRPr="000A787C">
        <w:rPr>
          <w:rFonts w:ascii="PT Serif" w:hAnsi="PT Serif"/>
        </w:rPr>
        <w:t xml:space="preserve"> van Dooren, Jeroen Doorenweerd, Arash Fakhim, </w:t>
      </w:r>
      <w:proofErr w:type="spellStart"/>
      <w:r w:rsidRPr="000A787C">
        <w:rPr>
          <w:rFonts w:ascii="PT Serif" w:hAnsi="PT Serif"/>
        </w:rPr>
        <w:t>Krystel</w:t>
      </w:r>
      <w:proofErr w:type="spellEnd"/>
      <w:r w:rsidRPr="000A787C">
        <w:rPr>
          <w:rFonts w:ascii="PT Serif" w:hAnsi="PT Serif"/>
        </w:rPr>
        <w:t xml:space="preserve"> Geerts,  </w:t>
      </w:r>
      <w:proofErr w:type="spellStart"/>
      <w:r w:rsidRPr="000A787C">
        <w:rPr>
          <w:rFonts w:ascii="PT Serif" w:hAnsi="PT Serif"/>
        </w:rPr>
        <w:t>Marlene</w:t>
      </w:r>
      <w:proofErr w:type="spellEnd"/>
      <w:r w:rsidRPr="000A787C">
        <w:rPr>
          <w:rFonts w:ascii="PT Serif" w:hAnsi="PT Serif"/>
        </w:rPr>
        <w:t xml:space="preserve"> Dumas, Ricardo van Eyk, Scarlett Hooft Graafland, Mischa Doorenweerd &amp; Afra </w:t>
      </w:r>
      <w:proofErr w:type="spellStart"/>
      <w:r w:rsidRPr="000A787C">
        <w:rPr>
          <w:rFonts w:ascii="PT Serif" w:hAnsi="PT Serif"/>
        </w:rPr>
        <w:t>Eisma</w:t>
      </w:r>
      <w:proofErr w:type="spellEnd"/>
      <w:r w:rsidRPr="000A787C">
        <w:rPr>
          <w:rFonts w:ascii="PT Serif" w:hAnsi="PT Serif"/>
        </w:rPr>
        <w:t xml:space="preserve">, Jaap Kroneman, Laure </w:t>
      </w:r>
      <w:proofErr w:type="spellStart"/>
      <w:r w:rsidRPr="000A787C">
        <w:rPr>
          <w:rFonts w:ascii="PT Serif" w:hAnsi="PT Serif"/>
        </w:rPr>
        <w:t>Prouvost</w:t>
      </w:r>
      <w:proofErr w:type="spellEnd"/>
      <w:r>
        <w:rPr>
          <w:rFonts w:ascii="PT Serif" w:hAnsi="PT Serif"/>
        </w:rPr>
        <w:t xml:space="preserve">. </w:t>
      </w:r>
    </w:p>
    <w:p w14:paraId="1575EBC8" w14:textId="27B0984C" w:rsidR="002822F5" w:rsidRDefault="002822F5" w:rsidP="002822F5">
      <w:pPr>
        <w:jc w:val="both"/>
        <w:rPr>
          <w:rFonts w:ascii="PT Serif" w:hAnsi="PT Serif"/>
        </w:rPr>
      </w:pPr>
      <w:r w:rsidRPr="000A787C">
        <w:rPr>
          <w:rFonts w:ascii="PT Serif" w:hAnsi="PT Serif"/>
          <w:b/>
          <w:bCs/>
        </w:rPr>
        <w:t>In de kunstwereld</w:t>
      </w:r>
      <w:r w:rsidRPr="002822F5">
        <w:rPr>
          <w:rFonts w:ascii="PT Serif" w:hAnsi="PT Serif"/>
        </w:rPr>
        <w:t xml:space="preserve"> is er de laatste jaren steeds meer aandacht voor meerstemmigheid en collectiviteit, als tegenhanger van onze sterk geïndividualiseerde en geprivatiseerde westerse maatschappij. Makers lijken steeds meer te zoeken naar hoe je elkaar kunt versterken en het idee van de kunstenaar als alleenstaand genie is allang achterhaald. </w:t>
      </w:r>
      <w:r w:rsidRPr="002822F5">
        <w:rPr>
          <w:rFonts w:ascii="PT Serif" w:hAnsi="PT Serif"/>
          <w:i/>
          <w:iCs/>
        </w:rPr>
        <w:t xml:space="preserve">Roosen &amp; </w:t>
      </w:r>
      <w:proofErr w:type="spellStart"/>
      <w:r w:rsidRPr="002822F5">
        <w:rPr>
          <w:rFonts w:ascii="PT Serif" w:hAnsi="PT Serif"/>
          <w:i/>
          <w:iCs/>
        </w:rPr>
        <w:t>Guests</w:t>
      </w:r>
      <w:proofErr w:type="spellEnd"/>
      <w:r w:rsidRPr="002822F5">
        <w:rPr>
          <w:rFonts w:ascii="PT Serif" w:hAnsi="PT Serif"/>
        </w:rPr>
        <w:t xml:space="preserve"> laat zien wat collectiviteit kan betekenen, hoe je samen sterk kunt staan, maar ook dat kunst altijd in beweging is en reageert op haar omgeving. Gedurende de vijf maanden dat de tentoonstelling te zien is, kan er nog van alles veranderen. </w:t>
      </w:r>
    </w:p>
    <w:bookmarkEnd w:id="0"/>
    <w:p w14:paraId="2F5F7162" w14:textId="75680170" w:rsidR="002822F5" w:rsidRDefault="002822F5" w:rsidP="002822F5">
      <w:pPr>
        <w:rPr>
          <w:rFonts w:ascii="PT Serif" w:hAnsi="PT Serif"/>
        </w:rPr>
      </w:pPr>
    </w:p>
    <w:p w14:paraId="7D33D3DF" w14:textId="43DB3747" w:rsidR="002822F5" w:rsidRDefault="002822F5" w:rsidP="002822F5">
      <w:pPr>
        <w:rPr>
          <w:rFonts w:ascii="PT Serif" w:hAnsi="PT Serif"/>
        </w:rPr>
      </w:pPr>
    </w:p>
    <w:p w14:paraId="5D1A906A" w14:textId="24947417" w:rsidR="002822F5" w:rsidRPr="002822F5" w:rsidRDefault="002822F5" w:rsidP="002822F5">
      <w:pPr>
        <w:rPr>
          <w:rFonts w:ascii="PT Serif" w:hAnsi="PT Serif"/>
        </w:rPr>
      </w:pPr>
    </w:p>
    <w:p w14:paraId="54681E0A" w14:textId="6A4464A9" w:rsidR="002822F5" w:rsidRDefault="002822F5" w:rsidP="002822F5">
      <w:pPr>
        <w:rPr>
          <w:rFonts w:ascii="PT Serif" w:hAnsi="PT Serif"/>
          <w:b/>
          <w:bCs/>
        </w:rPr>
      </w:pPr>
    </w:p>
    <w:p w14:paraId="1A3F4ACA" w14:textId="320C1F72" w:rsidR="002822F5" w:rsidRDefault="000A787C" w:rsidP="002822F5">
      <w:pPr>
        <w:rPr>
          <w:rFonts w:ascii="PT Serif" w:hAnsi="PT Serif"/>
          <w:b/>
          <w:bCs/>
        </w:rPr>
      </w:pPr>
      <w:r>
        <w:rPr>
          <w:rFonts w:ascii="PT Serif" w:hAnsi="PT Serif"/>
          <w:noProof/>
        </w:rPr>
        <w:lastRenderedPageBreak/>
        <w:drawing>
          <wp:anchor distT="0" distB="0" distL="114300" distR="114300" simplePos="0" relativeHeight="251660288" behindDoc="0" locked="0" layoutInCell="1" allowOverlap="1" wp14:anchorId="4C56DE8E" wp14:editId="04FE7F68">
            <wp:simplePos x="0" y="0"/>
            <wp:positionH relativeFrom="margin">
              <wp:align>left</wp:align>
            </wp:positionH>
            <wp:positionV relativeFrom="margin">
              <wp:align>top</wp:align>
            </wp:positionV>
            <wp:extent cx="2478225" cy="3240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8225" cy="32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3735B3" w14:textId="051A7F9F" w:rsidR="002822F5" w:rsidRDefault="002822F5" w:rsidP="002822F5">
      <w:pPr>
        <w:rPr>
          <w:rFonts w:ascii="PT Serif" w:hAnsi="PT Serif"/>
          <w:b/>
          <w:bCs/>
        </w:rPr>
      </w:pPr>
    </w:p>
    <w:p w14:paraId="488D2D4F" w14:textId="4CCDC0DC" w:rsidR="002822F5" w:rsidRDefault="002822F5" w:rsidP="002822F5">
      <w:pPr>
        <w:rPr>
          <w:rFonts w:ascii="PT Serif" w:hAnsi="PT Serif"/>
          <w:b/>
          <w:bCs/>
        </w:rPr>
      </w:pPr>
    </w:p>
    <w:p w14:paraId="5FC6B643" w14:textId="2747C469" w:rsidR="002822F5" w:rsidRDefault="002822F5" w:rsidP="002822F5">
      <w:pPr>
        <w:rPr>
          <w:rFonts w:ascii="PT Serif" w:hAnsi="PT Serif"/>
          <w:b/>
          <w:bCs/>
        </w:rPr>
      </w:pPr>
    </w:p>
    <w:p w14:paraId="0C73CFCC" w14:textId="77777777" w:rsidR="002822F5" w:rsidRDefault="002822F5" w:rsidP="002822F5">
      <w:pPr>
        <w:rPr>
          <w:rFonts w:ascii="PT Serif" w:hAnsi="PT Serif"/>
          <w:b/>
          <w:bCs/>
        </w:rPr>
      </w:pPr>
    </w:p>
    <w:p w14:paraId="1D612999" w14:textId="7F6D67D6" w:rsidR="002822F5" w:rsidRDefault="002822F5" w:rsidP="002822F5">
      <w:pPr>
        <w:rPr>
          <w:rFonts w:ascii="PT Serif" w:hAnsi="PT Serif"/>
          <w:b/>
          <w:bCs/>
        </w:rPr>
      </w:pPr>
    </w:p>
    <w:p w14:paraId="0B939182" w14:textId="77777777" w:rsidR="000A787C" w:rsidRDefault="002822F5" w:rsidP="002822F5">
      <w:pPr>
        <w:rPr>
          <w:rFonts w:ascii="PT Serif" w:hAnsi="PT Serif"/>
          <w:sz w:val="16"/>
          <w:szCs w:val="16"/>
        </w:rPr>
      </w:pPr>
      <w:r>
        <w:rPr>
          <w:rFonts w:ascii="PT Serif" w:hAnsi="PT Serif"/>
          <w:sz w:val="16"/>
          <w:szCs w:val="16"/>
        </w:rPr>
        <w:br/>
      </w:r>
    </w:p>
    <w:p w14:paraId="77ACD67F" w14:textId="77777777" w:rsidR="000A787C" w:rsidRDefault="000A787C" w:rsidP="002822F5">
      <w:pPr>
        <w:rPr>
          <w:rFonts w:ascii="PT Serif" w:hAnsi="PT Serif"/>
          <w:sz w:val="16"/>
          <w:szCs w:val="16"/>
        </w:rPr>
      </w:pPr>
    </w:p>
    <w:p w14:paraId="6E714DE0" w14:textId="77777777" w:rsidR="000A787C" w:rsidRDefault="000A787C" w:rsidP="002822F5">
      <w:pPr>
        <w:rPr>
          <w:rFonts w:ascii="PT Serif" w:hAnsi="PT Serif"/>
          <w:sz w:val="16"/>
          <w:szCs w:val="16"/>
        </w:rPr>
      </w:pPr>
    </w:p>
    <w:p w14:paraId="30DE6A11" w14:textId="77777777" w:rsidR="000A787C" w:rsidRDefault="000A787C" w:rsidP="002822F5">
      <w:pPr>
        <w:rPr>
          <w:rFonts w:ascii="PT Serif" w:hAnsi="PT Serif"/>
          <w:sz w:val="16"/>
          <w:szCs w:val="16"/>
        </w:rPr>
      </w:pPr>
    </w:p>
    <w:p w14:paraId="618754CE" w14:textId="77777777" w:rsidR="000A787C" w:rsidRDefault="000A787C" w:rsidP="002822F5">
      <w:pPr>
        <w:rPr>
          <w:rFonts w:ascii="PT Serif" w:hAnsi="PT Serif"/>
          <w:sz w:val="16"/>
          <w:szCs w:val="16"/>
        </w:rPr>
      </w:pPr>
    </w:p>
    <w:p w14:paraId="30A49879" w14:textId="38380C9B" w:rsidR="002822F5" w:rsidRPr="002822F5" w:rsidRDefault="000A787C" w:rsidP="002822F5">
      <w:pPr>
        <w:rPr>
          <w:rFonts w:ascii="PT Serif" w:hAnsi="PT Serif"/>
          <w:sz w:val="16"/>
          <w:szCs w:val="16"/>
        </w:rPr>
      </w:pPr>
      <w:r>
        <w:rPr>
          <w:rFonts w:ascii="PT Serif" w:hAnsi="PT Serif"/>
          <w:sz w:val="16"/>
          <w:szCs w:val="16"/>
        </w:rPr>
        <w:br/>
      </w:r>
      <w:r w:rsidR="002822F5" w:rsidRPr="002822F5">
        <w:rPr>
          <w:rFonts w:ascii="PT Serif" w:hAnsi="PT Serif"/>
          <w:sz w:val="16"/>
          <w:szCs w:val="16"/>
        </w:rPr>
        <w:t xml:space="preserve">Maria Roosen, </w:t>
      </w:r>
      <w:r w:rsidR="002822F5" w:rsidRPr="002822F5">
        <w:rPr>
          <w:rFonts w:ascii="PT Serif" w:hAnsi="PT Serif"/>
          <w:i/>
          <w:iCs/>
          <w:sz w:val="16"/>
          <w:szCs w:val="16"/>
        </w:rPr>
        <w:t xml:space="preserve">Roosen &amp; </w:t>
      </w:r>
      <w:proofErr w:type="spellStart"/>
      <w:r w:rsidR="002822F5" w:rsidRPr="002822F5">
        <w:rPr>
          <w:rFonts w:ascii="PT Serif" w:hAnsi="PT Serif"/>
          <w:i/>
          <w:iCs/>
          <w:sz w:val="16"/>
          <w:szCs w:val="16"/>
        </w:rPr>
        <w:t>Guests</w:t>
      </w:r>
      <w:proofErr w:type="spellEnd"/>
      <w:r w:rsidR="002822F5" w:rsidRPr="002822F5">
        <w:rPr>
          <w:rFonts w:ascii="PT Serif" w:hAnsi="PT Serif"/>
          <w:sz w:val="16"/>
          <w:szCs w:val="16"/>
        </w:rPr>
        <w:t xml:space="preserve">, 2023 </w:t>
      </w:r>
    </w:p>
    <w:p w14:paraId="0AD007BD" w14:textId="77777777" w:rsidR="002822F5" w:rsidRPr="002822F5" w:rsidRDefault="002822F5" w:rsidP="002822F5">
      <w:pPr>
        <w:jc w:val="both"/>
        <w:rPr>
          <w:rFonts w:ascii="PT Serif" w:hAnsi="PT Serif"/>
        </w:rPr>
      </w:pPr>
      <w:r w:rsidRPr="002822F5">
        <w:rPr>
          <w:rFonts w:ascii="PT Serif" w:hAnsi="PT Serif"/>
          <w:b/>
          <w:bCs/>
        </w:rPr>
        <w:t>Maria Roosen</w:t>
      </w:r>
      <w:r w:rsidRPr="002822F5">
        <w:rPr>
          <w:rFonts w:ascii="PT Serif" w:hAnsi="PT Serif"/>
        </w:rPr>
        <w:t xml:space="preserve"> (Oisterwijk, NL, 1957) verkent vormen in glas en aquarel; zowel gestolde beweging als dragers van een vloeiende vorm. Roosen beschrijft haar werken vaak als voorwerpen die bedoeld zijn om gevoelens weer te geven, als vertalingen van emoties die op een directe en tactiele manier communiceren; voorwerpen die gedachtes losmaken over groei, bloei, vruchtbaarheid, liefde en dood. Het creatieve proces en vakmanschap zijn voor Roosen net zo belangrijk als het eindresultaat.</w:t>
      </w:r>
    </w:p>
    <w:p w14:paraId="69C59840" w14:textId="5B2E65DA" w:rsidR="002822F5" w:rsidRPr="002822F5" w:rsidRDefault="002822F5" w:rsidP="002822F5">
      <w:pPr>
        <w:jc w:val="both"/>
        <w:rPr>
          <w:rFonts w:ascii="PT Serif" w:hAnsi="PT Serif"/>
        </w:rPr>
      </w:pPr>
      <w:r w:rsidRPr="002822F5">
        <w:rPr>
          <w:rFonts w:ascii="PT Serif" w:hAnsi="PT Serif"/>
        </w:rPr>
        <w:t xml:space="preserve">Roosen nam deel aan Dumas, Roosen, Van Warmerdam (samengesteld door Chris </w:t>
      </w:r>
      <w:proofErr w:type="spellStart"/>
      <w:r w:rsidRPr="002822F5">
        <w:rPr>
          <w:rFonts w:ascii="PT Serif" w:hAnsi="PT Serif"/>
        </w:rPr>
        <w:t>Dercon</w:t>
      </w:r>
      <w:proofErr w:type="spellEnd"/>
      <w:r w:rsidRPr="002822F5">
        <w:rPr>
          <w:rFonts w:ascii="PT Serif" w:hAnsi="PT Serif"/>
        </w:rPr>
        <w:t xml:space="preserve">), 46e </w:t>
      </w:r>
      <w:r w:rsidR="000F6780" w:rsidRPr="002822F5">
        <w:rPr>
          <w:rFonts w:ascii="PT Serif" w:hAnsi="PT Serif"/>
        </w:rPr>
        <w:t>Biënnale</w:t>
      </w:r>
      <w:r w:rsidRPr="002822F5">
        <w:rPr>
          <w:rFonts w:ascii="PT Serif" w:hAnsi="PT Serif"/>
        </w:rPr>
        <w:t xml:space="preserve"> di Venezia, Nederlands Paviljoen, Venetië, IT (1995) en aan: Sonsbeek 2001: Locus/Focus (Curator: Jan </w:t>
      </w:r>
      <w:proofErr w:type="spellStart"/>
      <w:r w:rsidRPr="002822F5">
        <w:rPr>
          <w:rFonts w:ascii="PT Serif" w:hAnsi="PT Serif"/>
        </w:rPr>
        <w:t>Hoet</w:t>
      </w:r>
      <w:proofErr w:type="spellEnd"/>
      <w:r w:rsidRPr="002822F5">
        <w:rPr>
          <w:rFonts w:ascii="PT Serif" w:hAnsi="PT Serif"/>
        </w:rPr>
        <w:t xml:space="preserve">), Arnhem, NL; Yokohama </w:t>
      </w:r>
      <w:r w:rsidR="000F6780" w:rsidRPr="002822F5">
        <w:rPr>
          <w:rFonts w:ascii="PT Serif" w:hAnsi="PT Serif"/>
        </w:rPr>
        <w:t>Triënnale</w:t>
      </w:r>
      <w:r w:rsidRPr="002822F5">
        <w:rPr>
          <w:rFonts w:ascii="PT Serif" w:hAnsi="PT Serif"/>
        </w:rPr>
        <w:t xml:space="preserve">, Yokohama, JP (2005). Ze had solotentoonstellingen in onder andere Vleeshal, Middelburg, NL; Groninger Museum, Groningen, NL; Museum Dhondt </w:t>
      </w:r>
      <w:proofErr w:type="spellStart"/>
      <w:r w:rsidRPr="002822F5">
        <w:rPr>
          <w:rFonts w:ascii="PT Serif" w:hAnsi="PT Serif"/>
        </w:rPr>
        <w:t>Dhaenens</w:t>
      </w:r>
      <w:proofErr w:type="spellEnd"/>
      <w:r w:rsidRPr="002822F5">
        <w:rPr>
          <w:rFonts w:ascii="PT Serif" w:hAnsi="PT Serif"/>
        </w:rPr>
        <w:t xml:space="preserve">, </w:t>
      </w:r>
      <w:proofErr w:type="spellStart"/>
      <w:r w:rsidRPr="002822F5">
        <w:rPr>
          <w:rFonts w:ascii="PT Serif" w:hAnsi="PT Serif"/>
        </w:rPr>
        <w:t>Deurle</w:t>
      </w:r>
      <w:proofErr w:type="spellEnd"/>
      <w:r w:rsidRPr="002822F5">
        <w:rPr>
          <w:rFonts w:ascii="PT Serif" w:hAnsi="PT Serif"/>
        </w:rPr>
        <w:t xml:space="preserve">, BE; Kunsthal </w:t>
      </w:r>
      <w:proofErr w:type="spellStart"/>
      <w:r w:rsidRPr="002822F5">
        <w:rPr>
          <w:rFonts w:ascii="PT Serif" w:hAnsi="PT Serif"/>
        </w:rPr>
        <w:t>KaDe</w:t>
      </w:r>
      <w:proofErr w:type="spellEnd"/>
      <w:r w:rsidRPr="002822F5">
        <w:rPr>
          <w:rFonts w:ascii="PT Serif" w:hAnsi="PT Serif"/>
        </w:rPr>
        <w:t xml:space="preserve">, Amersfoort, NL. Haar werk was ook te zien in iconische tentoonstellingen zoals </w:t>
      </w:r>
      <w:proofErr w:type="spellStart"/>
      <w:r w:rsidRPr="000F6780">
        <w:rPr>
          <w:rFonts w:ascii="PT Serif" w:hAnsi="PT Serif"/>
          <w:i/>
          <w:iCs/>
        </w:rPr>
        <w:t>This</w:t>
      </w:r>
      <w:proofErr w:type="spellEnd"/>
      <w:r w:rsidRPr="000F6780">
        <w:rPr>
          <w:rFonts w:ascii="PT Serif" w:hAnsi="PT Serif"/>
          <w:i/>
          <w:iCs/>
        </w:rPr>
        <w:t xml:space="preserve"> is </w:t>
      </w:r>
      <w:proofErr w:type="spellStart"/>
      <w:r w:rsidRPr="000F6780">
        <w:rPr>
          <w:rFonts w:ascii="PT Serif" w:hAnsi="PT Serif"/>
          <w:i/>
          <w:iCs/>
        </w:rPr>
        <w:t>the</w:t>
      </w:r>
      <w:proofErr w:type="spellEnd"/>
      <w:r w:rsidRPr="000F6780">
        <w:rPr>
          <w:rFonts w:ascii="PT Serif" w:hAnsi="PT Serif"/>
          <w:i/>
          <w:iCs/>
        </w:rPr>
        <w:t xml:space="preserve"> show </w:t>
      </w:r>
      <w:proofErr w:type="spellStart"/>
      <w:r w:rsidRPr="000F6780">
        <w:rPr>
          <w:rFonts w:ascii="PT Serif" w:hAnsi="PT Serif"/>
          <w:i/>
          <w:iCs/>
        </w:rPr>
        <w:t>and</w:t>
      </w:r>
      <w:proofErr w:type="spellEnd"/>
      <w:r w:rsidRPr="000F6780">
        <w:rPr>
          <w:rFonts w:ascii="PT Serif" w:hAnsi="PT Serif"/>
          <w:i/>
          <w:iCs/>
        </w:rPr>
        <w:t xml:space="preserve"> </w:t>
      </w:r>
      <w:proofErr w:type="spellStart"/>
      <w:r w:rsidRPr="000F6780">
        <w:rPr>
          <w:rFonts w:ascii="PT Serif" w:hAnsi="PT Serif"/>
          <w:i/>
          <w:iCs/>
        </w:rPr>
        <w:t>the</w:t>
      </w:r>
      <w:proofErr w:type="spellEnd"/>
      <w:r w:rsidRPr="000F6780">
        <w:rPr>
          <w:rFonts w:ascii="PT Serif" w:hAnsi="PT Serif"/>
          <w:i/>
          <w:iCs/>
        </w:rPr>
        <w:t xml:space="preserve"> show is </w:t>
      </w:r>
      <w:proofErr w:type="spellStart"/>
      <w:r w:rsidRPr="000F6780">
        <w:rPr>
          <w:rFonts w:ascii="PT Serif" w:hAnsi="PT Serif"/>
          <w:i/>
          <w:iCs/>
        </w:rPr>
        <w:t>many</w:t>
      </w:r>
      <w:proofErr w:type="spellEnd"/>
      <w:r w:rsidRPr="000F6780">
        <w:rPr>
          <w:rFonts w:ascii="PT Serif" w:hAnsi="PT Serif"/>
          <w:i/>
          <w:iCs/>
        </w:rPr>
        <w:t xml:space="preserve"> </w:t>
      </w:r>
      <w:proofErr w:type="spellStart"/>
      <w:r w:rsidRPr="000F6780">
        <w:rPr>
          <w:rFonts w:ascii="PT Serif" w:hAnsi="PT Serif"/>
          <w:i/>
          <w:iCs/>
        </w:rPr>
        <w:t>things</w:t>
      </w:r>
      <w:proofErr w:type="spellEnd"/>
      <w:r w:rsidRPr="000F6780">
        <w:rPr>
          <w:rFonts w:ascii="PT Serif" w:hAnsi="PT Serif"/>
          <w:i/>
          <w:iCs/>
        </w:rPr>
        <w:t xml:space="preserve">, </w:t>
      </w:r>
      <w:r w:rsidRPr="002822F5">
        <w:rPr>
          <w:rFonts w:ascii="PT Serif" w:hAnsi="PT Serif"/>
        </w:rPr>
        <w:t>Museum van Hedendaagse Kunst, Gent, BE (1994).</w:t>
      </w:r>
    </w:p>
    <w:p w14:paraId="5C6ED119" w14:textId="63F1BB65" w:rsidR="002822F5" w:rsidRPr="002822F5" w:rsidRDefault="002822F5" w:rsidP="002822F5">
      <w:pPr>
        <w:jc w:val="both"/>
        <w:rPr>
          <w:rFonts w:ascii="PT Serif" w:hAnsi="PT Serif"/>
        </w:rPr>
      </w:pPr>
      <w:r w:rsidRPr="002822F5">
        <w:rPr>
          <w:rFonts w:ascii="PT Serif" w:hAnsi="PT Serif"/>
        </w:rPr>
        <w:t>Bij</w:t>
      </w:r>
      <w:r w:rsidR="000A787C">
        <w:rPr>
          <w:rFonts w:ascii="PT Serif" w:hAnsi="PT Serif"/>
        </w:rPr>
        <w:t xml:space="preserve"> </w:t>
      </w:r>
      <w:r w:rsidRPr="002822F5">
        <w:rPr>
          <w:rFonts w:ascii="PT Serif" w:hAnsi="PT Serif"/>
          <w:i/>
          <w:iCs/>
        </w:rPr>
        <w:t xml:space="preserve">Roosen &amp; </w:t>
      </w:r>
      <w:proofErr w:type="spellStart"/>
      <w:r w:rsidRPr="002822F5">
        <w:rPr>
          <w:rFonts w:ascii="PT Serif" w:hAnsi="PT Serif"/>
          <w:i/>
          <w:iCs/>
        </w:rPr>
        <w:t>Guests</w:t>
      </w:r>
      <w:proofErr w:type="spellEnd"/>
      <w:r w:rsidRPr="002822F5">
        <w:rPr>
          <w:rFonts w:ascii="PT Serif" w:hAnsi="PT Serif"/>
          <w:i/>
          <w:iCs/>
        </w:rPr>
        <w:t xml:space="preserve"> </w:t>
      </w:r>
      <w:r w:rsidRPr="002822F5">
        <w:rPr>
          <w:rFonts w:ascii="PT Serif" w:hAnsi="PT Serif"/>
        </w:rPr>
        <w:t xml:space="preserve">verschijnt een publicatie in de vorm van een magazine. </w:t>
      </w:r>
    </w:p>
    <w:p w14:paraId="1C294350" w14:textId="27A65738" w:rsidR="000A787C" w:rsidRDefault="002822F5" w:rsidP="000A787C">
      <w:pPr>
        <w:jc w:val="both"/>
        <w:rPr>
          <w:rFonts w:ascii="PT Serif" w:hAnsi="PT Serif"/>
        </w:rPr>
      </w:pPr>
      <w:r w:rsidRPr="002822F5">
        <w:rPr>
          <w:rFonts w:ascii="PT Serif" w:hAnsi="PT Serif"/>
          <w:i/>
          <w:iCs/>
        </w:rPr>
        <w:t xml:space="preserve">Roosen &amp; </w:t>
      </w:r>
      <w:proofErr w:type="spellStart"/>
      <w:r w:rsidRPr="002822F5">
        <w:rPr>
          <w:rFonts w:ascii="PT Serif" w:hAnsi="PT Serif"/>
          <w:i/>
          <w:iCs/>
        </w:rPr>
        <w:t>Guests</w:t>
      </w:r>
      <w:proofErr w:type="spellEnd"/>
      <w:r w:rsidRPr="002822F5">
        <w:rPr>
          <w:rFonts w:ascii="PT Serif" w:hAnsi="PT Serif"/>
        </w:rPr>
        <w:t xml:space="preserve"> is onderdeel van de Fundatie </w:t>
      </w:r>
      <w:proofErr w:type="spellStart"/>
      <w:r w:rsidRPr="002822F5">
        <w:rPr>
          <w:rFonts w:ascii="PT Serif" w:hAnsi="PT Serif"/>
        </w:rPr>
        <w:t>Future</w:t>
      </w:r>
      <w:proofErr w:type="spellEnd"/>
      <w:r w:rsidRPr="002822F5">
        <w:rPr>
          <w:rFonts w:ascii="PT Serif" w:hAnsi="PT Serif"/>
        </w:rPr>
        <w:t xml:space="preserve"> </w:t>
      </w:r>
      <w:proofErr w:type="spellStart"/>
      <w:r w:rsidRPr="002822F5">
        <w:rPr>
          <w:rFonts w:ascii="PT Serif" w:hAnsi="PT Serif"/>
        </w:rPr>
        <w:t>Factory</w:t>
      </w:r>
      <w:proofErr w:type="spellEnd"/>
      <w:r w:rsidRPr="002822F5">
        <w:rPr>
          <w:rFonts w:ascii="PT Serif" w:hAnsi="PT Serif"/>
        </w:rPr>
        <w:t>, het laboratorium van Museum de Fundatie. Multidisciplinaire makers gaan hier op zoek naar de hartslag van de tijd. Welke thema’s bepalen de toekomst</w:t>
      </w:r>
      <w:r w:rsidR="000A787C">
        <w:rPr>
          <w:rFonts w:ascii="PT Serif" w:hAnsi="PT Serif"/>
        </w:rPr>
        <w:t>?</w:t>
      </w:r>
    </w:p>
    <w:p w14:paraId="336CB78B" w14:textId="77777777" w:rsidR="00387968" w:rsidRPr="000A787C" w:rsidRDefault="00387968" w:rsidP="000A787C">
      <w:pPr>
        <w:jc w:val="both"/>
        <w:rPr>
          <w:rFonts w:ascii="PT Serif" w:hAnsi="PT Serif"/>
        </w:rPr>
      </w:pPr>
    </w:p>
    <w:p w14:paraId="32746B56" w14:textId="15DA53CD" w:rsidR="009D47D2" w:rsidRPr="002671FC" w:rsidRDefault="009D47D2" w:rsidP="009D47D2">
      <w:pPr>
        <w:pBdr>
          <w:top w:val="single" w:sz="4" w:space="1" w:color="auto"/>
        </w:pBdr>
        <w:rPr>
          <w:rFonts w:ascii="PT Serif" w:hAnsi="PT Serif"/>
          <w:color w:val="404040" w:themeColor="text1" w:themeTint="BF"/>
          <w:sz w:val="20"/>
          <w:szCs w:val="20"/>
        </w:rPr>
      </w:pPr>
      <w:r w:rsidRPr="002671FC">
        <w:rPr>
          <w:rFonts w:ascii="PT Serif" w:hAnsi="PT Serif"/>
          <w:color w:val="404040" w:themeColor="text1" w:themeTint="BF"/>
          <w:sz w:val="20"/>
          <w:szCs w:val="20"/>
        </w:rPr>
        <w:t xml:space="preserve">EINDE PERSBERICHT </w:t>
      </w:r>
    </w:p>
    <w:p w14:paraId="3746866E" w14:textId="5A23A212" w:rsidR="002671FC" w:rsidRPr="00C2748D" w:rsidRDefault="002671FC" w:rsidP="002671FC">
      <w:pPr>
        <w:rPr>
          <w:rFonts w:ascii="PT Serif" w:hAnsi="PT Serif" w:cstheme="minorHAnsi"/>
          <w:color w:val="404040" w:themeColor="text1" w:themeTint="BF"/>
          <w:sz w:val="18"/>
          <w:szCs w:val="18"/>
        </w:rPr>
      </w:pPr>
      <w:r w:rsidRPr="00C2748D">
        <w:rPr>
          <w:rFonts w:ascii="PT Serif" w:hAnsi="PT Serif" w:cstheme="minorHAnsi"/>
          <w:color w:val="404040" w:themeColor="text1" w:themeTint="BF"/>
          <w:sz w:val="18"/>
          <w:szCs w:val="18"/>
        </w:rPr>
        <w:t xml:space="preserve">Voor meer informatie, een museumbezoek, interview- en/of beeldverzoeken </w:t>
      </w:r>
      <w:r>
        <w:rPr>
          <w:rFonts w:ascii="PT Serif" w:hAnsi="PT Serif" w:cstheme="minorHAnsi"/>
          <w:color w:val="404040" w:themeColor="text1" w:themeTint="BF"/>
          <w:sz w:val="18"/>
          <w:szCs w:val="18"/>
        </w:rPr>
        <w:t>neemt u</w:t>
      </w:r>
      <w:r w:rsidRPr="00C2748D">
        <w:rPr>
          <w:rFonts w:ascii="PT Serif" w:hAnsi="PT Serif" w:cstheme="minorHAnsi"/>
          <w:color w:val="404040" w:themeColor="text1" w:themeTint="BF"/>
          <w:sz w:val="18"/>
          <w:szCs w:val="18"/>
        </w:rPr>
        <w:t xml:space="preserve"> contact op met:</w:t>
      </w:r>
      <w:r w:rsidRPr="00C2748D">
        <w:rPr>
          <w:rFonts w:ascii="PT Serif" w:hAnsi="PT Serif" w:cstheme="minorHAnsi"/>
          <w:color w:val="404040" w:themeColor="text1" w:themeTint="BF"/>
          <w:sz w:val="18"/>
          <w:szCs w:val="18"/>
        </w:rPr>
        <w:br/>
        <w:t xml:space="preserve">Sanne van de Kraats, </w:t>
      </w:r>
      <w:r w:rsidR="00263356">
        <w:rPr>
          <w:rFonts w:ascii="PT Serif" w:hAnsi="PT Serif" w:cstheme="minorHAnsi"/>
          <w:color w:val="404040" w:themeColor="text1" w:themeTint="BF"/>
          <w:sz w:val="18"/>
          <w:szCs w:val="18"/>
        </w:rPr>
        <w:t>hoofd marketing &amp; communicatie</w:t>
      </w:r>
      <w:r w:rsidRPr="00C2748D">
        <w:rPr>
          <w:rFonts w:ascii="PT Serif" w:hAnsi="PT Serif" w:cstheme="minorHAnsi"/>
          <w:color w:val="404040" w:themeColor="text1" w:themeTint="BF"/>
          <w:sz w:val="18"/>
          <w:szCs w:val="18"/>
        </w:rPr>
        <w:t>, Museum de Fundatie.</w:t>
      </w:r>
    </w:p>
    <w:p w14:paraId="3CAE0FF6" w14:textId="696156F3" w:rsidR="002671FC" w:rsidRPr="00E40E29" w:rsidRDefault="00387968" w:rsidP="00C93B2D">
      <w:pPr>
        <w:rPr>
          <w:rFonts w:ascii="PT Serif" w:hAnsi="PT Serif" w:cstheme="minorHAnsi"/>
          <w:color w:val="404040" w:themeColor="text1" w:themeTint="BF"/>
          <w:sz w:val="18"/>
          <w:szCs w:val="18"/>
        </w:rPr>
      </w:pPr>
      <w:hyperlink r:id="rId9" w:history="1">
        <w:r w:rsidR="002671FC" w:rsidRPr="00C2748D">
          <w:rPr>
            <w:rStyle w:val="Hyperlink"/>
            <w:rFonts w:ascii="PT Serif" w:hAnsi="PT Serif" w:cstheme="minorHAnsi"/>
            <w:color w:val="404040" w:themeColor="text1" w:themeTint="BF"/>
            <w:sz w:val="18"/>
            <w:szCs w:val="18"/>
          </w:rPr>
          <w:t>s.vandekraats@museumdefundatie.nl</w:t>
        </w:r>
      </w:hyperlink>
      <w:r w:rsidR="002671FC" w:rsidRPr="00C2748D">
        <w:rPr>
          <w:rFonts w:ascii="PT Serif" w:hAnsi="PT Serif" w:cstheme="minorHAnsi"/>
          <w:color w:val="404040" w:themeColor="text1" w:themeTint="BF"/>
          <w:sz w:val="18"/>
          <w:szCs w:val="18"/>
        </w:rPr>
        <w:br/>
        <w:t>0572-388143 / 06-47155332</w:t>
      </w:r>
    </w:p>
    <w:sectPr w:rsidR="002671FC" w:rsidRPr="00E40E2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B15F" w14:textId="77777777" w:rsidR="00E80682" w:rsidRDefault="00E80682" w:rsidP="00C93B2D">
      <w:pPr>
        <w:spacing w:after="0" w:line="240" w:lineRule="auto"/>
      </w:pPr>
      <w:r>
        <w:separator/>
      </w:r>
    </w:p>
  </w:endnote>
  <w:endnote w:type="continuationSeparator" w:id="0">
    <w:p w14:paraId="54342849" w14:textId="77777777" w:rsidR="00E80682" w:rsidRDefault="00E80682" w:rsidP="00C9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B47A" w14:textId="77777777" w:rsidR="00E80682" w:rsidRDefault="00E80682" w:rsidP="00C93B2D">
      <w:pPr>
        <w:spacing w:after="0" w:line="240" w:lineRule="auto"/>
      </w:pPr>
      <w:r>
        <w:separator/>
      </w:r>
    </w:p>
  </w:footnote>
  <w:footnote w:type="continuationSeparator" w:id="0">
    <w:p w14:paraId="1B4EC7EA" w14:textId="77777777" w:rsidR="00E80682" w:rsidRDefault="00E80682" w:rsidP="00C93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74C8" w14:textId="77777777" w:rsidR="00C93B2D" w:rsidRPr="002671FC" w:rsidRDefault="00C93B2D" w:rsidP="00C93B2D">
    <w:pPr>
      <w:pStyle w:val="Koptekst"/>
      <w:jc w:val="right"/>
      <w:rPr>
        <w:rFonts w:ascii="PT Serif" w:hAnsi="PT Serif"/>
        <w:color w:val="A6A6A6" w:themeColor="background1" w:themeShade="A6"/>
        <w:sz w:val="16"/>
        <w:szCs w:val="16"/>
      </w:rPr>
    </w:pPr>
    <w:r w:rsidRPr="002671FC">
      <w:rPr>
        <w:rFonts w:ascii="PT Serif" w:hAnsi="PT Serif"/>
        <w:color w:val="A6A6A6" w:themeColor="background1" w:themeShade="A6"/>
        <w:sz w:val="16"/>
        <w:szCs w:val="16"/>
      </w:rPr>
      <w:t>Persbericht Museum de Fundatie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184D"/>
    <w:multiLevelType w:val="hybridMultilevel"/>
    <w:tmpl w:val="4168BE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2D"/>
    <w:rsid w:val="000223D2"/>
    <w:rsid w:val="000A787C"/>
    <w:rsid w:val="000F6780"/>
    <w:rsid w:val="001B71A1"/>
    <w:rsid w:val="001C547E"/>
    <w:rsid w:val="001D0782"/>
    <w:rsid w:val="00263356"/>
    <w:rsid w:val="002671FC"/>
    <w:rsid w:val="002822F5"/>
    <w:rsid w:val="00320615"/>
    <w:rsid w:val="00331D75"/>
    <w:rsid w:val="00387968"/>
    <w:rsid w:val="00393312"/>
    <w:rsid w:val="0049302A"/>
    <w:rsid w:val="004C6B4D"/>
    <w:rsid w:val="005063CA"/>
    <w:rsid w:val="005074D3"/>
    <w:rsid w:val="00556F1C"/>
    <w:rsid w:val="0057286F"/>
    <w:rsid w:val="00654A0D"/>
    <w:rsid w:val="00655284"/>
    <w:rsid w:val="00683387"/>
    <w:rsid w:val="006E6179"/>
    <w:rsid w:val="00737AB2"/>
    <w:rsid w:val="007B4F81"/>
    <w:rsid w:val="007F5479"/>
    <w:rsid w:val="0081209D"/>
    <w:rsid w:val="008743B1"/>
    <w:rsid w:val="00891D1C"/>
    <w:rsid w:val="008A40EB"/>
    <w:rsid w:val="00913DE6"/>
    <w:rsid w:val="009D40E1"/>
    <w:rsid w:val="009D47D2"/>
    <w:rsid w:val="00A70E03"/>
    <w:rsid w:val="00A91168"/>
    <w:rsid w:val="00B5455C"/>
    <w:rsid w:val="00C6223A"/>
    <w:rsid w:val="00C63879"/>
    <w:rsid w:val="00C93B2D"/>
    <w:rsid w:val="00CD24A5"/>
    <w:rsid w:val="00D0310D"/>
    <w:rsid w:val="00D148F8"/>
    <w:rsid w:val="00D53586"/>
    <w:rsid w:val="00DA1552"/>
    <w:rsid w:val="00E40E29"/>
    <w:rsid w:val="00E80682"/>
    <w:rsid w:val="00ED4866"/>
    <w:rsid w:val="00F3543E"/>
    <w:rsid w:val="00F83C5B"/>
    <w:rsid w:val="00FF4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35B6"/>
  <w15:chartTrackingRefBased/>
  <w15:docId w15:val="{1D3368DC-75A9-4BBB-87B8-8B15F691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3B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3B2D"/>
  </w:style>
  <w:style w:type="paragraph" w:styleId="Voettekst">
    <w:name w:val="footer"/>
    <w:basedOn w:val="Standaard"/>
    <w:link w:val="VoettekstChar"/>
    <w:uiPriority w:val="99"/>
    <w:unhideWhenUsed/>
    <w:rsid w:val="00C93B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3B2D"/>
  </w:style>
  <w:style w:type="character" w:styleId="Hyperlink">
    <w:name w:val="Hyperlink"/>
    <w:basedOn w:val="Standaardalinea-lettertype"/>
    <w:uiPriority w:val="99"/>
    <w:unhideWhenUsed/>
    <w:rsid w:val="009D47D2"/>
    <w:rPr>
      <w:color w:val="0563C1" w:themeColor="hyperlink"/>
      <w:u w:val="single"/>
    </w:rPr>
  </w:style>
  <w:style w:type="paragraph" w:styleId="Lijstalinea">
    <w:name w:val="List Paragraph"/>
    <w:basedOn w:val="Standaard"/>
    <w:uiPriority w:val="34"/>
    <w:qFormat/>
    <w:rsid w:val="0032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155161">
      <w:bodyDiv w:val="1"/>
      <w:marLeft w:val="0"/>
      <w:marRight w:val="0"/>
      <w:marTop w:val="0"/>
      <w:marBottom w:val="0"/>
      <w:divBdr>
        <w:top w:val="none" w:sz="0" w:space="0" w:color="auto"/>
        <w:left w:val="none" w:sz="0" w:space="0" w:color="auto"/>
        <w:bottom w:val="none" w:sz="0" w:space="0" w:color="auto"/>
        <w:right w:val="none" w:sz="0" w:space="0" w:color="auto"/>
      </w:divBdr>
    </w:div>
    <w:div w:id="1465810649">
      <w:bodyDiv w:val="1"/>
      <w:marLeft w:val="0"/>
      <w:marRight w:val="0"/>
      <w:marTop w:val="0"/>
      <w:marBottom w:val="0"/>
      <w:divBdr>
        <w:top w:val="none" w:sz="0" w:space="0" w:color="auto"/>
        <w:left w:val="none" w:sz="0" w:space="0" w:color="auto"/>
        <w:bottom w:val="none" w:sz="0" w:space="0" w:color="auto"/>
        <w:right w:val="none" w:sz="0" w:space="0" w:color="auto"/>
      </w:divBdr>
    </w:div>
    <w:div w:id="1846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andekraats@museumdefundat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3210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van de Kraats</dc:creator>
  <cp:keywords/>
  <dc:description/>
  <cp:lastModifiedBy>Museum de Fundatie &gt; Sanne van de Kraats</cp:lastModifiedBy>
  <cp:revision>2</cp:revision>
  <cp:lastPrinted>2022-03-16T15:24:00Z</cp:lastPrinted>
  <dcterms:created xsi:type="dcterms:W3CDTF">2023-10-03T10:29:00Z</dcterms:created>
  <dcterms:modified xsi:type="dcterms:W3CDTF">2023-10-03T10:29:00Z</dcterms:modified>
</cp:coreProperties>
</file>